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795" w:rsidRPr="00BF300A" w:rsidRDefault="00BF300A" w:rsidP="00BF300A">
      <w:pPr>
        <w:spacing w:after="215"/>
        <w:ind w:firstLine="0"/>
        <w:rPr>
          <w:rFonts w:ascii="Times New Roman" w:hAnsi="Times New Roman" w:cs="Times New Roman"/>
          <w:sz w:val="24"/>
          <w:szCs w:val="24"/>
        </w:rPr>
      </w:pPr>
      <w:r w:rsidRPr="00BF300A">
        <w:rPr>
          <w:rFonts w:ascii="Times New Roman" w:hAnsi="Times New Roman" w:cs="Times New Roman"/>
          <w:sz w:val="24"/>
          <w:szCs w:val="24"/>
        </w:rPr>
        <w:t>Berdasarkan Keputusan Gubernur DKI Jakarta Nomor 1270 Tah</w:t>
      </w:r>
      <w:r>
        <w:rPr>
          <w:rFonts w:ascii="Times New Roman" w:hAnsi="Times New Roman" w:cs="Times New Roman"/>
          <w:sz w:val="24"/>
          <w:szCs w:val="24"/>
        </w:rPr>
        <w:t xml:space="preserve">un 2021 tanggal 22 Oktober 2021 </w:t>
      </w:r>
      <w:r w:rsidRPr="00BF300A">
        <w:rPr>
          <w:rFonts w:ascii="Times New Roman" w:hAnsi="Times New Roman" w:cs="Times New Roman"/>
          <w:sz w:val="24"/>
          <w:szCs w:val="24"/>
        </w:rPr>
        <w:t>tentang Penetapan Lokasi untuk Pembangunan Jalur Mass Rapid</w:t>
      </w:r>
      <w:r>
        <w:rPr>
          <w:rFonts w:ascii="Times New Roman" w:hAnsi="Times New Roman" w:cs="Times New Roman"/>
          <w:sz w:val="24"/>
          <w:szCs w:val="24"/>
        </w:rPr>
        <w:t xml:space="preserve"> Transit Koridor Bundaran Hotel </w:t>
      </w:r>
      <w:r w:rsidRPr="00BF300A">
        <w:rPr>
          <w:rFonts w:ascii="Times New Roman" w:hAnsi="Times New Roman" w:cs="Times New Roman"/>
          <w:sz w:val="24"/>
          <w:szCs w:val="24"/>
        </w:rPr>
        <w:t>Indonesia-Kota, dengan ini disampaikan sebagai berikut:</w:t>
      </w:r>
      <w:r w:rsidRPr="00BF30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5" cy="9144"/>
            <wp:effectExtent l="0" t="0" r="0" b="0"/>
            <wp:docPr id="2861" name="Picture 28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1" name="Picture 286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795" w:rsidRPr="00BF300A" w:rsidRDefault="00BF300A">
      <w:pPr>
        <w:numPr>
          <w:ilvl w:val="0"/>
          <w:numId w:val="1"/>
        </w:numPr>
        <w:ind w:hanging="303"/>
        <w:rPr>
          <w:rFonts w:ascii="Times New Roman" w:hAnsi="Times New Roman" w:cs="Times New Roman"/>
          <w:sz w:val="24"/>
          <w:szCs w:val="24"/>
        </w:rPr>
      </w:pPr>
      <w:r w:rsidRPr="00BF300A">
        <w:rPr>
          <w:rFonts w:ascii="Times New Roman" w:hAnsi="Times New Roman" w:cs="Times New Roman"/>
          <w:sz w:val="24"/>
          <w:szCs w:val="24"/>
        </w:rPr>
        <w:t>Peta Lokasi Pembang</w:t>
      </w:r>
      <w:r w:rsidRPr="00BF300A">
        <w:rPr>
          <w:rFonts w:ascii="Times New Roman" w:hAnsi="Times New Roman" w:cs="Times New Roman"/>
          <w:sz w:val="24"/>
          <w:szCs w:val="24"/>
        </w:rPr>
        <w:t>unan</w:t>
      </w:r>
    </w:p>
    <w:p w:rsidR="00BE3795" w:rsidRPr="00BF300A" w:rsidRDefault="00BF300A">
      <w:pPr>
        <w:spacing w:after="203"/>
        <w:ind w:left="309" w:right="7"/>
        <w:rPr>
          <w:rFonts w:ascii="Times New Roman" w:hAnsi="Times New Roman" w:cs="Times New Roman"/>
          <w:sz w:val="24"/>
          <w:szCs w:val="24"/>
        </w:rPr>
      </w:pPr>
      <w:r w:rsidRPr="00BF300A">
        <w:rPr>
          <w:rFonts w:ascii="Times New Roman" w:hAnsi="Times New Roman" w:cs="Times New Roman"/>
          <w:sz w:val="24"/>
          <w:szCs w:val="24"/>
        </w:rPr>
        <w:t>Untuk peta lokasi rencana pembangunan Jalur Mass Rapid Transit Koridor Bundaran Hotel Indonesia-Kota sebagaimana tercantum dalam lampiran yang merupakan bagian tidak terpisahkan dari pengumuman ini.</w:t>
      </w:r>
    </w:p>
    <w:p w:rsidR="00BE3795" w:rsidRPr="00BF300A" w:rsidRDefault="00BF300A">
      <w:pPr>
        <w:numPr>
          <w:ilvl w:val="0"/>
          <w:numId w:val="1"/>
        </w:numPr>
        <w:spacing w:after="0"/>
        <w:ind w:hanging="303"/>
        <w:rPr>
          <w:rFonts w:ascii="Times New Roman" w:hAnsi="Times New Roman" w:cs="Times New Roman"/>
          <w:sz w:val="24"/>
          <w:szCs w:val="24"/>
        </w:rPr>
      </w:pPr>
      <w:r w:rsidRPr="00BF300A">
        <w:rPr>
          <w:rFonts w:ascii="Times New Roman" w:hAnsi="Times New Roman" w:cs="Times New Roman"/>
          <w:sz w:val="24"/>
          <w:szCs w:val="24"/>
        </w:rPr>
        <w:t>Maksud dan tujuan pembangunan:</w:t>
      </w:r>
    </w:p>
    <w:p w:rsidR="00BE3795" w:rsidRPr="00BF300A" w:rsidRDefault="00BF300A">
      <w:pPr>
        <w:numPr>
          <w:ilvl w:val="1"/>
          <w:numId w:val="1"/>
        </w:numPr>
        <w:spacing w:after="0"/>
        <w:ind w:left="597" w:right="3" w:hanging="288"/>
        <w:rPr>
          <w:rFonts w:ascii="Times New Roman" w:hAnsi="Times New Roman" w:cs="Times New Roman"/>
          <w:sz w:val="24"/>
          <w:szCs w:val="24"/>
        </w:rPr>
      </w:pPr>
      <w:r w:rsidRPr="00BF300A">
        <w:rPr>
          <w:rFonts w:ascii="Times New Roman" w:hAnsi="Times New Roman" w:cs="Times New Roman"/>
          <w:sz w:val="24"/>
          <w:szCs w:val="24"/>
        </w:rPr>
        <w:t>Untuk mengurangi ting</w:t>
      </w:r>
      <w:r w:rsidRPr="00BF300A">
        <w:rPr>
          <w:rFonts w:ascii="Times New Roman" w:hAnsi="Times New Roman" w:cs="Times New Roman"/>
          <w:sz w:val="24"/>
          <w:szCs w:val="24"/>
        </w:rPr>
        <w:t>kat kemacetan, menstimulasi dan mendorong percepatan pertumbuhan ekonomi DKI Jakarta melalui penyediaan layanan transportasi yang efisien termasuk meningkatkan kualitas lingkungan hidup; dan</w:t>
      </w:r>
    </w:p>
    <w:p w:rsidR="00BE3795" w:rsidRPr="00BF300A" w:rsidRDefault="00BF300A">
      <w:pPr>
        <w:numPr>
          <w:ilvl w:val="1"/>
          <w:numId w:val="1"/>
        </w:numPr>
        <w:spacing w:after="208"/>
        <w:ind w:left="597" w:right="3" w:hanging="288"/>
        <w:rPr>
          <w:rFonts w:ascii="Times New Roman" w:hAnsi="Times New Roman" w:cs="Times New Roman"/>
          <w:sz w:val="24"/>
          <w:szCs w:val="24"/>
        </w:rPr>
      </w:pPr>
      <w:r w:rsidRPr="00BF300A">
        <w:rPr>
          <w:rFonts w:ascii="Times New Roman" w:hAnsi="Times New Roman" w:cs="Times New Roman"/>
          <w:sz w:val="24"/>
          <w:szCs w:val="24"/>
        </w:rPr>
        <w:t>Meneruskan dan menyelesaikan proses pembebasan tanah dan pembangunan Jalur Mass Rapid Transit Koridor Bundaran Hotel Indonesia-Kota.</w:t>
      </w:r>
    </w:p>
    <w:p w:rsidR="00BE3795" w:rsidRPr="00BF300A" w:rsidRDefault="00BF300A">
      <w:pPr>
        <w:numPr>
          <w:ilvl w:val="0"/>
          <w:numId w:val="1"/>
        </w:numPr>
        <w:ind w:hanging="303"/>
        <w:rPr>
          <w:rFonts w:ascii="Times New Roman" w:hAnsi="Times New Roman" w:cs="Times New Roman"/>
          <w:sz w:val="24"/>
          <w:szCs w:val="24"/>
        </w:rPr>
      </w:pPr>
      <w:r w:rsidRPr="00BF300A">
        <w:rPr>
          <w:rFonts w:ascii="Times New Roman" w:hAnsi="Times New Roman" w:cs="Times New Roman"/>
          <w:sz w:val="24"/>
          <w:szCs w:val="24"/>
        </w:rPr>
        <w:t>Letak dan Luas tanah lokasi rencana pembangunan:</w:t>
      </w:r>
    </w:p>
    <w:p w:rsidR="00BE3795" w:rsidRPr="00BF300A" w:rsidRDefault="00BF300A">
      <w:pPr>
        <w:spacing w:after="0"/>
        <w:ind w:left="309" w:right="7"/>
        <w:rPr>
          <w:rFonts w:ascii="Times New Roman" w:hAnsi="Times New Roman" w:cs="Times New Roman"/>
          <w:sz w:val="24"/>
          <w:szCs w:val="24"/>
        </w:rPr>
      </w:pPr>
      <w:r w:rsidRPr="00BF300A">
        <w:rPr>
          <w:rFonts w:ascii="Times New Roman" w:hAnsi="Times New Roman" w:cs="Times New Roman"/>
          <w:sz w:val="24"/>
          <w:szCs w:val="24"/>
        </w:rPr>
        <w:t>Rencana pembangunan Jalur Mass Rapid Transit Koridor Bundaran Hotel Indone</w:t>
      </w:r>
      <w:r w:rsidRPr="00BF300A">
        <w:rPr>
          <w:rFonts w:ascii="Times New Roman" w:hAnsi="Times New Roman" w:cs="Times New Roman"/>
          <w:sz w:val="24"/>
          <w:szCs w:val="24"/>
        </w:rPr>
        <w:t>sia-Kota dibutuhkan seluas ±31.811 m</w:t>
      </w:r>
      <w:r w:rsidRPr="00BF300A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BF300A">
        <w:rPr>
          <w:rFonts w:ascii="Times New Roman" w:hAnsi="Times New Roman" w:cs="Times New Roman"/>
          <w:sz w:val="24"/>
          <w:szCs w:val="24"/>
        </w:rPr>
        <w:t>(tiga puluh satu ribu delapan ratus sebelas meter persegi), yang terletak di:</w:t>
      </w:r>
    </w:p>
    <w:tbl>
      <w:tblPr>
        <w:tblStyle w:val="TableGrid"/>
        <w:tblW w:w="9560" w:type="dxa"/>
        <w:tblInd w:w="343" w:type="dxa"/>
        <w:tblCellMar>
          <w:top w:w="36" w:type="dxa"/>
          <w:left w:w="9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2259"/>
        <w:gridCol w:w="421"/>
        <w:gridCol w:w="2120"/>
        <w:gridCol w:w="1498"/>
        <w:gridCol w:w="353"/>
        <w:gridCol w:w="2248"/>
      </w:tblGrid>
      <w:tr w:rsidR="00BE3795" w:rsidRPr="00BF300A">
        <w:trPr>
          <w:trHeight w:val="347"/>
        </w:trPr>
        <w:tc>
          <w:tcPr>
            <w:tcW w:w="6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3795" w:rsidRPr="00BF300A" w:rsidRDefault="00BF300A">
            <w:pPr>
              <w:spacing w:after="0"/>
              <w:ind w:left="8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2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3795" w:rsidRPr="00BF300A" w:rsidRDefault="00BF300A">
            <w:pPr>
              <w:spacing w:after="0"/>
              <w:ind w:left="0" w:right="10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Stasiun</w:t>
            </w:r>
          </w:p>
        </w:tc>
        <w:tc>
          <w:tcPr>
            <w:tcW w:w="664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left="0" w:right="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Lokasi Administratif</w:t>
            </w:r>
          </w:p>
        </w:tc>
      </w:tr>
      <w:tr w:rsidR="00BE3795" w:rsidRPr="00BF300A">
        <w:trPr>
          <w:trHeight w:val="33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E3795">
            <w:pPr>
              <w:spacing w:after="16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E3795">
            <w:pPr>
              <w:spacing w:after="16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left="0" w:right="9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 xml:space="preserve">Kota Administrasi 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</w:p>
        </w:tc>
        <w:tc>
          <w:tcPr>
            <w:tcW w:w="26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left="0"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Kelurahan</w:t>
            </w:r>
          </w:p>
        </w:tc>
      </w:tr>
      <w:tr w:rsidR="00BE3795" w:rsidRPr="00BF300A">
        <w:trPr>
          <w:trHeight w:val="344"/>
        </w:trPr>
        <w:tc>
          <w:tcPr>
            <w:tcW w:w="6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left="0"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left="1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St. Thamrin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left="1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Jakarta Pusat</w:t>
            </w:r>
          </w:p>
        </w:tc>
        <w:tc>
          <w:tcPr>
            <w:tcW w:w="14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left="2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Menteng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left="2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Kebon Sirih</w:t>
            </w:r>
          </w:p>
        </w:tc>
      </w:tr>
      <w:tr w:rsidR="00BE3795" w:rsidRPr="00BF300A">
        <w:trPr>
          <w:trHeight w:val="34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E3795">
            <w:pPr>
              <w:spacing w:after="16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E3795">
            <w:pPr>
              <w:spacing w:after="16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E3795">
            <w:pPr>
              <w:spacing w:after="16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E3795">
            <w:pPr>
              <w:spacing w:after="16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left="1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left="2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Gondangdia</w:t>
            </w:r>
          </w:p>
        </w:tc>
      </w:tr>
      <w:tr w:rsidR="00BE3795" w:rsidRPr="00BF300A">
        <w:trPr>
          <w:trHeight w:val="338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left="0"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left="1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St. Monas</w:t>
            </w:r>
          </w:p>
        </w:tc>
        <w:tc>
          <w:tcPr>
            <w:tcW w:w="2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left="1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Jakarta Pusat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left="1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Gambir</w:t>
            </w:r>
          </w:p>
        </w:tc>
        <w:tc>
          <w:tcPr>
            <w:tcW w:w="26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left="2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Gambir</w:t>
            </w:r>
          </w:p>
        </w:tc>
      </w:tr>
      <w:tr w:rsidR="00BE3795" w:rsidRPr="00BF300A">
        <w:trPr>
          <w:trHeight w:val="353"/>
        </w:trPr>
        <w:tc>
          <w:tcPr>
            <w:tcW w:w="6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left="0" w:right="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left="1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St. Harmoni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left="1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Jakarta Pusat</w:t>
            </w:r>
          </w:p>
        </w:tc>
        <w:tc>
          <w:tcPr>
            <w:tcW w:w="14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left="1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Gambir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left="2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Petojo Utara</w:t>
            </w:r>
          </w:p>
        </w:tc>
      </w:tr>
      <w:tr w:rsidR="00BE3795" w:rsidRPr="00BF300A">
        <w:trPr>
          <w:trHeight w:val="33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E3795">
            <w:pPr>
              <w:spacing w:after="16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E3795">
            <w:pPr>
              <w:spacing w:after="16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E3795">
            <w:pPr>
              <w:spacing w:after="16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E3795">
            <w:pPr>
              <w:spacing w:after="16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left="1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left="2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Kebon Kelapa</w:t>
            </w:r>
          </w:p>
        </w:tc>
      </w:tr>
      <w:tr w:rsidR="00BE3795" w:rsidRPr="00BF300A">
        <w:trPr>
          <w:trHeight w:val="348"/>
        </w:trPr>
        <w:tc>
          <w:tcPr>
            <w:tcW w:w="6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3795" w:rsidRPr="00BF300A" w:rsidRDefault="00BF300A">
            <w:pPr>
              <w:spacing w:after="0"/>
              <w:ind w:left="15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3795" w:rsidRPr="00BF300A" w:rsidRDefault="00BF300A">
            <w:pPr>
              <w:spacing w:after="0"/>
              <w:ind w:left="1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St. Sawah Besar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3795" w:rsidRPr="00BF300A" w:rsidRDefault="00BF300A">
            <w:pPr>
              <w:spacing w:after="0"/>
              <w:ind w:left="6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1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3795" w:rsidRPr="00BF300A" w:rsidRDefault="00BF300A">
            <w:pPr>
              <w:spacing w:after="0"/>
              <w:ind w:left="1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Jakarta Pusat</w:t>
            </w:r>
          </w:p>
        </w:tc>
        <w:tc>
          <w:tcPr>
            <w:tcW w:w="14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3795" w:rsidRPr="00BF300A" w:rsidRDefault="00BF300A">
            <w:pPr>
              <w:spacing w:after="0"/>
              <w:ind w:left="1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Gambir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left="2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Petojo Utara</w:t>
            </w:r>
          </w:p>
        </w:tc>
      </w:tr>
      <w:tr w:rsidR="00BE3795" w:rsidRPr="00BF300A">
        <w:trPr>
          <w:trHeight w:val="33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E3795" w:rsidRPr="00BF300A" w:rsidRDefault="00BE3795">
            <w:pPr>
              <w:spacing w:after="16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E3795" w:rsidRPr="00BF300A" w:rsidRDefault="00BE3795">
            <w:pPr>
              <w:spacing w:after="16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E3795">
            <w:pPr>
              <w:spacing w:after="16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E3795">
            <w:pPr>
              <w:spacing w:after="16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E3795">
            <w:pPr>
              <w:spacing w:after="16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left="1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left="2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Kebon Kelapa</w:t>
            </w:r>
          </w:p>
        </w:tc>
      </w:tr>
      <w:tr w:rsidR="00BE3795" w:rsidRPr="00BF300A">
        <w:trPr>
          <w:trHeight w:val="3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E3795" w:rsidRPr="00BF300A" w:rsidRDefault="00BE3795">
            <w:pPr>
              <w:spacing w:after="16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E3795" w:rsidRPr="00BF300A" w:rsidRDefault="00BE3795">
            <w:pPr>
              <w:spacing w:after="16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3795" w:rsidRPr="00BF300A" w:rsidRDefault="00BF300A">
            <w:pPr>
              <w:spacing w:after="0"/>
              <w:ind w:left="4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1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3795" w:rsidRPr="00BF300A" w:rsidRDefault="00BF300A">
            <w:pPr>
              <w:spacing w:after="0"/>
              <w:ind w:left="1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Jakarta Barat</w:t>
            </w:r>
          </w:p>
        </w:tc>
        <w:tc>
          <w:tcPr>
            <w:tcW w:w="14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3795" w:rsidRPr="00BF300A" w:rsidRDefault="00BF300A">
            <w:pPr>
              <w:spacing w:after="0"/>
              <w:ind w:left="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Tamansari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left="2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Maphar</w:t>
            </w:r>
          </w:p>
        </w:tc>
      </w:tr>
      <w:tr w:rsidR="00BE3795" w:rsidRPr="00BF300A">
        <w:trPr>
          <w:trHeight w:val="33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E3795">
            <w:pPr>
              <w:spacing w:after="16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E3795">
            <w:pPr>
              <w:spacing w:after="16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E3795">
            <w:pPr>
              <w:spacing w:after="16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E3795">
            <w:pPr>
              <w:spacing w:after="16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E3795">
            <w:pPr>
              <w:spacing w:after="16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left="1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left="2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Krukut</w:t>
            </w:r>
          </w:p>
        </w:tc>
      </w:tr>
      <w:tr w:rsidR="00BE3795" w:rsidRPr="00BF300A">
        <w:trPr>
          <w:trHeight w:val="348"/>
        </w:trPr>
        <w:tc>
          <w:tcPr>
            <w:tcW w:w="6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3795" w:rsidRPr="00BF300A" w:rsidRDefault="00BF300A">
            <w:pPr>
              <w:spacing w:after="0"/>
              <w:ind w:left="0" w:right="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3795" w:rsidRPr="00BF300A" w:rsidRDefault="00BF300A">
            <w:pPr>
              <w:spacing w:after="0"/>
              <w:ind w:left="1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St. Mangga Besar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3795" w:rsidRPr="00BF300A" w:rsidRDefault="00BF300A">
            <w:pPr>
              <w:spacing w:after="0"/>
              <w:ind w:left="1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Jakarta Barat</w:t>
            </w:r>
          </w:p>
        </w:tc>
        <w:tc>
          <w:tcPr>
            <w:tcW w:w="14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3795" w:rsidRPr="00BF300A" w:rsidRDefault="00BF300A">
            <w:pPr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Tamansari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left="3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left="2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Maphar</w:t>
            </w:r>
          </w:p>
        </w:tc>
      </w:tr>
      <w:tr w:rsidR="00BE3795" w:rsidRPr="00BF300A">
        <w:trPr>
          <w:trHeight w:val="33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E3795">
            <w:pPr>
              <w:spacing w:after="16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E3795">
            <w:pPr>
              <w:spacing w:after="16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E3795">
            <w:pPr>
              <w:spacing w:after="16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E3795">
            <w:pPr>
              <w:spacing w:after="16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left="1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Keagungan</w:t>
            </w:r>
          </w:p>
        </w:tc>
      </w:tr>
      <w:tr w:rsidR="00BE3795" w:rsidRPr="00BF300A">
        <w:trPr>
          <w:trHeight w:val="355"/>
        </w:trPr>
        <w:tc>
          <w:tcPr>
            <w:tcW w:w="6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left="0" w:right="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St. Glodok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left="1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Jakarta Barat</w:t>
            </w:r>
          </w:p>
        </w:tc>
        <w:tc>
          <w:tcPr>
            <w:tcW w:w="14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left="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Tamansari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left="3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left="2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Mangga Besar</w:t>
            </w:r>
          </w:p>
        </w:tc>
      </w:tr>
      <w:tr w:rsidR="00BE3795" w:rsidRPr="00BF300A">
        <w:trPr>
          <w:trHeight w:val="33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E3795">
            <w:pPr>
              <w:spacing w:after="16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E3795">
            <w:pPr>
              <w:spacing w:after="16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E3795">
            <w:pPr>
              <w:spacing w:after="16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E3795">
            <w:pPr>
              <w:spacing w:after="16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left="1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left="2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Glodok</w:t>
            </w:r>
          </w:p>
        </w:tc>
      </w:tr>
      <w:tr w:rsidR="00BE3795" w:rsidRPr="00BF300A">
        <w:trPr>
          <w:trHeight w:val="343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left="0" w:right="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St. Kota</w:t>
            </w:r>
          </w:p>
        </w:tc>
        <w:tc>
          <w:tcPr>
            <w:tcW w:w="2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left="1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Jakarta Barat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left="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Tamansari</w:t>
            </w:r>
          </w:p>
        </w:tc>
        <w:tc>
          <w:tcPr>
            <w:tcW w:w="26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95" w:rsidRPr="00BF300A" w:rsidRDefault="00BF300A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A">
              <w:rPr>
                <w:rFonts w:ascii="Times New Roman" w:hAnsi="Times New Roman" w:cs="Times New Roman"/>
                <w:sz w:val="24"/>
                <w:szCs w:val="24"/>
              </w:rPr>
              <w:t>Pinangsia</w:t>
            </w:r>
          </w:p>
        </w:tc>
      </w:tr>
    </w:tbl>
    <w:p w:rsidR="00BE3795" w:rsidRPr="00BF300A" w:rsidRDefault="00BF300A">
      <w:pPr>
        <w:numPr>
          <w:ilvl w:val="0"/>
          <w:numId w:val="1"/>
        </w:numPr>
        <w:ind w:hanging="303"/>
        <w:rPr>
          <w:rFonts w:ascii="Times New Roman" w:hAnsi="Times New Roman" w:cs="Times New Roman"/>
          <w:sz w:val="24"/>
          <w:szCs w:val="24"/>
        </w:rPr>
      </w:pPr>
      <w:r w:rsidRPr="00BF300A">
        <w:rPr>
          <w:rFonts w:ascii="Times New Roman" w:hAnsi="Times New Roman" w:cs="Times New Roman"/>
          <w:sz w:val="24"/>
          <w:szCs w:val="24"/>
        </w:rPr>
        <w:t>Perkiraan jangka waktu pelaksanaan pengadaan tanah:</w:t>
      </w:r>
    </w:p>
    <w:p w:rsidR="00BE3795" w:rsidRPr="00BF300A" w:rsidRDefault="00BF300A">
      <w:pPr>
        <w:spacing w:after="216"/>
        <w:ind w:left="267"/>
        <w:rPr>
          <w:rFonts w:ascii="Times New Roman" w:hAnsi="Times New Roman" w:cs="Times New Roman"/>
          <w:sz w:val="24"/>
          <w:szCs w:val="24"/>
        </w:rPr>
      </w:pPr>
      <w:r w:rsidRPr="00BF300A">
        <w:rPr>
          <w:rFonts w:ascii="Times New Roman" w:hAnsi="Times New Roman" w:cs="Times New Roman"/>
          <w:sz w:val="24"/>
          <w:szCs w:val="24"/>
        </w:rPr>
        <w:t>Pelaksanaan pengadaan tanah akan dilakukan pada tahun 2021-2022 yang merupakan tindak lanjut dari proses pengadaan tanah Jalur Mass Rapid Trasit koridor Bundaran Hotel Indonesia-Kota yang telah dilakukan pada tahun 2019-2020.</w:t>
      </w:r>
      <w:r w:rsidRPr="00BF30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5" cy="4572"/>
            <wp:effectExtent l="0" t="0" r="0" b="0"/>
            <wp:docPr id="5104" name="Picture 5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4" name="Picture 51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795" w:rsidRPr="00BF300A" w:rsidRDefault="00BF300A">
      <w:pPr>
        <w:numPr>
          <w:ilvl w:val="0"/>
          <w:numId w:val="1"/>
        </w:numPr>
        <w:ind w:hanging="303"/>
        <w:rPr>
          <w:rFonts w:ascii="Times New Roman" w:hAnsi="Times New Roman" w:cs="Times New Roman"/>
          <w:sz w:val="24"/>
          <w:szCs w:val="24"/>
        </w:rPr>
      </w:pPr>
      <w:r w:rsidRPr="00BF300A">
        <w:rPr>
          <w:rFonts w:ascii="Times New Roman" w:hAnsi="Times New Roman" w:cs="Times New Roman"/>
          <w:sz w:val="24"/>
          <w:szCs w:val="24"/>
        </w:rPr>
        <w:t>Perkiraan Jangka Waktu Pemban</w:t>
      </w:r>
      <w:r w:rsidRPr="00BF300A">
        <w:rPr>
          <w:rFonts w:ascii="Times New Roman" w:hAnsi="Times New Roman" w:cs="Times New Roman"/>
          <w:sz w:val="24"/>
          <w:szCs w:val="24"/>
        </w:rPr>
        <w:t>gunan:</w:t>
      </w:r>
    </w:p>
    <w:p w:rsidR="00BE3795" w:rsidRPr="00BF300A" w:rsidRDefault="00BF300A">
      <w:pPr>
        <w:spacing w:after="185"/>
        <w:ind w:left="288"/>
        <w:rPr>
          <w:rFonts w:ascii="Times New Roman" w:hAnsi="Times New Roman" w:cs="Times New Roman"/>
          <w:sz w:val="24"/>
          <w:szCs w:val="24"/>
        </w:rPr>
      </w:pPr>
      <w:r w:rsidRPr="00BF300A">
        <w:rPr>
          <w:rFonts w:ascii="Times New Roman" w:hAnsi="Times New Roman" w:cs="Times New Roman"/>
          <w:sz w:val="24"/>
          <w:szCs w:val="24"/>
        </w:rPr>
        <w:t>Proses Pembangunan fisik telah dilakukan sejak tahun 2020 dan ditargetkan untuk selesai pada tahun 2027.</w:t>
      </w:r>
    </w:p>
    <w:p w:rsidR="00BE3795" w:rsidRPr="00BF300A" w:rsidRDefault="00BF300A" w:rsidP="00BF300A">
      <w:pPr>
        <w:spacing w:after="492"/>
        <w:ind w:left="7" w:right="7" w:firstLine="901"/>
        <w:rPr>
          <w:rFonts w:ascii="Times New Roman" w:hAnsi="Times New Roman" w:cs="Times New Roman"/>
          <w:sz w:val="24"/>
          <w:szCs w:val="24"/>
        </w:rPr>
      </w:pPr>
      <w:r w:rsidRPr="00BF300A">
        <w:rPr>
          <w:rFonts w:ascii="Times New Roman" w:hAnsi="Times New Roman" w:cs="Times New Roman"/>
          <w:sz w:val="24"/>
          <w:szCs w:val="24"/>
        </w:rPr>
        <w:t>Demikian pengumuman untuk diketahui dan apabila terdapat pihak yang keberatan dapat mengajukan gugatan ke Pengadilan Tata Usaha Negara setempat paling lambat 30 (tiga puluh) hari kerja sej</w:t>
      </w:r>
      <w:r>
        <w:rPr>
          <w:rFonts w:ascii="Times New Roman" w:hAnsi="Times New Roman" w:cs="Times New Roman"/>
          <w:sz w:val="24"/>
          <w:szCs w:val="24"/>
        </w:rPr>
        <w:t>ak dikeluarkan penetapan lokasi.</w:t>
      </w:r>
      <w:bookmarkStart w:id="0" w:name="_GoBack"/>
      <w:bookmarkEnd w:id="0"/>
    </w:p>
    <w:sectPr w:rsidR="00BE3795" w:rsidRPr="00BF300A">
      <w:pgSz w:w="12240" w:h="18720"/>
      <w:pgMar w:top="698" w:right="1333" w:bottom="1860" w:left="9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96500"/>
    <w:multiLevelType w:val="hybridMultilevel"/>
    <w:tmpl w:val="5CBAAD34"/>
    <w:lvl w:ilvl="0" w:tplc="266E9966">
      <w:start w:val="1"/>
      <w:numFmt w:val="upperLetter"/>
      <w:lvlText w:val="%1."/>
      <w:lvlJc w:val="left"/>
      <w:pPr>
        <w:ind w:left="31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6646BE">
      <w:start w:val="1"/>
      <w:numFmt w:val="decimal"/>
      <w:lvlText w:val="%2."/>
      <w:lvlJc w:val="left"/>
      <w:pPr>
        <w:ind w:left="59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1A5206">
      <w:start w:val="1"/>
      <w:numFmt w:val="lowerRoman"/>
      <w:lvlText w:val="%3"/>
      <w:lvlJc w:val="left"/>
      <w:pPr>
        <w:ind w:left="1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B00ACE">
      <w:start w:val="1"/>
      <w:numFmt w:val="decimal"/>
      <w:lvlText w:val="%4"/>
      <w:lvlJc w:val="left"/>
      <w:pPr>
        <w:ind w:left="2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3413E6">
      <w:start w:val="1"/>
      <w:numFmt w:val="lowerLetter"/>
      <w:lvlText w:val="%5"/>
      <w:lvlJc w:val="left"/>
      <w:pPr>
        <w:ind w:left="2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9CA720">
      <w:start w:val="1"/>
      <w:numFmt w:val="lowerRoman"/>
      <w:lvlText w:val="%6"/>
      <w:lvlJc w:val="left"/>
      <w:pPr>
        <w:ind w:left="3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666C7C">
      <w:start w:val="1"/>
      <w:numFmt w:val="decimal"/>
      <w:lvlText w:val="%7"/>
      <w:lvlJc w:val="left"/>
      <w:pPr>
        <w:ind w:left="4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CE9D74">
      <w:start w:val="1"/>
      <w:numFmt w:val="lowerLetter"/>
      <w:lvlText w:val="%8"/>
      <w:lvlJc w:val="left"/>
      <w:pPr>
        <w:ind w:left="4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4E2A34">
      <w:start w:val="1"/>
      <w:numFmt w:val="lowerRoman"/>
      <w:lvlText w:val="%9"/>
      <w:lvlJc w:val="left"/>
      <w:pPr>
        <w:ind w:left="5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7B6B54"/>
    <w:multiLevelType w:val="hybridMultilevel"/>
    <w:tmpl w:val="6B3667BC"/>
    <w:lvl w:ilvl="0" w:tplc="FF1A111A">
      <w:start w:val="1"/>
      <w:numFmt w:val="decimal"/>
      <w:lvlText w:val="%1."/>
      <w:lvlJc w:val="left"/>
      <w:pPr>
        <w:ind w:left="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3483DC6">
      <w:start w:val="1"/>
      <w:numFmt w:val="lowerLetter"/>
      <w:lvlText w:val="%2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E7A175C">
      <w:start w:val="1"/>
      <w:numFmt w:val="lowerRoman"/>
      <w:lvlText w:val="%3"/>
      <w:lvlJc w:val="left"/>
      <w:pPr>
        <w:ind w:left="1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E4A7B06">
      <w:start w:val="1"/>
      <w:numFmt w:val="decimal"/>
      <w:lvlText w:val="%4"/>
      <w:lvlJc w:val="left"/>
      <w:pPr>
        <w:ind w:left="2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E7248BA">
      <w:start w:val="1"/>
      <w:numFmt w:val="lowerLetter"/>
      <w:lvlText w:val="%5"/>
      <w:lvlJc w:val="left"/>
      <w:pPr>
        <w:ind w:left="3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3A213AC">
      <w:start w:val="1"/>
      <w:numFmt w:val="lowerRoman"/>
      <w:lvlText w:val="%6"/>
      <w:lvlJc w:val="left"/>
      <w:pPr>
        <w:ind w:left="4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34488FC">
      <w:start w:val="1"/>
      <w:numFmt w:val="decimal"/>
      <w:lvlText w:val="%7"/>
      <w:lvlJc w:val="left"/>
      <w:pPr>
        <w:ind w:left="4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DBA0CB4">
      <w:start w:val="1"/>
      <w:numFmt w:val="lowerLetter"/>
      <w:lvlText w:val="%8"/>
      <w:lvlJc w:val="left"/>
      <w:pPr>
        <w:ind w:left="5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A825C84">
      <w:start w:val="1"/>
      <w:numFmt w:val="lowerRoman"/>
      <w:lvlText w:val="%9"/>
      <w:lvlJc w:val="left"/>
      <w:pPr>
        <w:ind w:left="6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620151"/>
    <w:multiLevelType w:val="hybridMultilevel"/>
    <w:tmpl w:val="3EDC034C"/>
    <w:lvl w:ilvl="0" w:tplc="C3AE5E30">
      <w:start w:val="30"/>
      <w:numFmt w:val="decimal"/>
      <w:lvlText w:val="%1."/>
      <w:lvlJc w:val="left"/>
      <w:pPr>
        <w:ind w:left="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9A4224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9A7906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461640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DCB22C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FC16A6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A01040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BA336C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2495EE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95"/>
    <w:rsid w:val="00BE3795"/>
    <w:rsid w:val="00BF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12B49"/>
  <w15:docId w15:val="{A7E3B0BF-A4EE-48AE-8F28-2E2FDB63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/>
      <w:ind w:left="29" w:firstLine="4"/>
      <w:jc w:val="both"/>
    </w:pPr>
    <w:rPr>
      <w:rFonts w:ascii="Calibri" w:eastAsia="Calibri" w:hAnsi="Calibri" w:cs="Calibri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2"/>
      <w:ind w:left="29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Yanip-NB-2</dc:creator>
  <cp:keywords/>
  <cp:lastModifiedBy>Yanip-NB-2</cp:lastModifiedBy>
  <cp:revision>2</cp:revision>
  <dcterms:created xsi:type="dcterms:W3CDTF">2021-10-26T10:11:00Z</dcterms:created>
  <dcterms:modified xsi:type="dcterms:W3CDTF">2021-10-26T10:11:00Z</dcterms:modified>
</cp:coreProperties>
</file>